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B2BB5" w14:textId="56832019" w:rsidR="00E55CF3" w:rsidRPr="00E55CF3" w:rsidRDefault="00E55CF3" w:rsidP="00E55CF3">
      <w:pPr>
        <w:pStyle w:val="a7"/>
        <w:spacing w:before="120"/>
        <w:ind w:left="0"/>
        <w:jc w:val="center"/>
        <w:rPr>
          <w:rFonts w:ascii="Times New Roman" w:hAnsi="Times New Roman" w:cs="Times New Roman"/>
          <w:b/>
          <w:caps/>
          <w:sz w:val="30"/>
          <w:szCs w:val="30"/>
        </w:rPr>
      </w:pPr>
      <w:bookmarkStart w:id="0" w:name="o3"/>
      <w:r w:rsidRPr="00E55CF3">
        <w:rPr>
          <w:rFonts w:ascii="Times New Roman" w:hAnsi="Times New Roman" w:cs="Times New Roman"/>
          <w:b/>
          <w:caps/>
          <w:sz w:val="30"/>
          <w:szCs w:val="30"/>
        </w:rPr>
        <w:t>Объекты транспортно</w:t>
      </w:r>
      <w:bookmarkEnd w:id="0"/>
      <w:r w:rsidRPr="00E55CF3">
        <w:rPr>
          <w:rFonts w:ascii="Times New Roman" w:hAnsi="Times New Roman" w:cs="Times New Roman"/>
          <w:b/>
          <w:caps/>
          <w:sz w:val="30"/>
          <w:szCs w:val="30"/>
        </w:rPr>
        <w:t>й инфраструктуры</w:t>
      </w:r>
    </w:p>
    <w:p w14:paraId="11C41CB7" w14:textId="1BBD845A" w:rsidR="00E55CF3" w:rsidRPr="00E55CF3" w:rsidRDefault="00E55CF3" w:rsidP="00E55CF3">
      <w:pPr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bookmarkStart w:id="1" w:name="o312"/>
      <w:r w:rsidRPr="00E55CF3">
        <w:rPr>
          <w:rFonts w:ascii="Times New Roman" w:hAnsi="Times New Roman" w:cs="Times New Roman"/>
          <w:b/>
          <w:i/>
          <w:sz w:val="30"/>
          <w:szCs w:val="30"/>
        </w:rPr>
        <w:t>Станции технического обслуживания и автозаправочные станции</w:t>
      </w:r>
    </w:p>
    <w:bookmarkEnd w:id="1"/>
    <w:p w14:paraId="2B8E588C" w14:textId="77777777" w:rsidR="00E55CF3" w:rsidRPr="00E55CF3" w:rsidRDefault="00E55CF3" w:rsidP="00E55CF3">
      <w:pPr>
        <w:pStyle w:val="FORMATTEXT"/>
        <w:widowControl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EE7B1F4" w14:textId="77777777" w:rsidR="00E55CF3" w:rsidRPr="003E37C8" w:rsidRDefault="00E55CF3" w:rsidP="00E55CF3">
      <w:pPr>
        <w:pStyle w:val="FORMATTEXT"/>
        <w:widowControl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E37C8">
        <w:rPr>
          <w:rFonts w:ascii="Times New Roman" w:hAnsi="Times New Roman" w:cs="Times New Roman"/>
          <w:sz w:val="30"/>
          <w:szCs w:val="30"/>
        </w:rPr>
        <w:t>Станции технического обслуживания</w:t>
      </w:r>
      <w:r>
        <w:rPr>
          <w:rFonts w:ascii="Times New Roman" w:hAnsi="Times New Roman" w:cs="Times New Roman"/>
          <w:sz w:val="30"/>
          <w:szCs w:val="30"/>
        </w:rPr>
        <w:t xml:space="preserve"> (СТО)</w:t>
      </w:r>
      <w:r w:rsidRPr="003E37C8">
        <w:rPr>
          <w:rFonts w:ascii="Times New Roman" w:hAnsi="Times New Roman" w:cs="Times New Roman"/>
          <w:sz w:val="30"/>
          <w:szCs w:val="30"/>
        </w:rPr>
        <w:t xml:space="preserve"> автомобилей следует проектировать из расчета один пост на 200 легковых автомобилей, принимая размеры их земельных участков для станций, га: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445"/>
        <w:gridCol w:w="1425"/>
        <w:gridCol w:w="1425"/>
        <w:gridCol w:w="1425"/>
      </w:tblGrid>
      <w:tr w:rsidR="00E55CF3" w:rsidRPr="003E37C8" w14:paraId="02569D20" w14:textId="77777777" w:rsidTr="008772D2">
        <w:trPr>
          <w:trHeight w:val="327"/>
        </w:trPr>
        <w:tc>
          <w:tcPr>
            <w:tcW w:w="24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A28EDE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на  10 постов </w:t>
            </w:r>
          </w:p>
        </w:tc>
        <w:tc>
          <w:tcPr>
            <w:tcW w:w="142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4FC174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1,0; </w:t>
            </w:r>
          </w:p>
        </w:tc>
        <w:tc>
          <w:tcPr>
            <w:tcW w:w="1425" w:type="dxa"/>
          </w:tcPr>
          <w:p w14:paraId="3ABD3AB6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  «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>25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</w:tc>
        <w:tc>
          <w:tcPr>
            <w:tcW w:w="1425" w:type="dxa"/>
          </w:tcPr>
          <w:p w14:paraId="08821B1B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2,0; </w:t>
            </w:r>
          </w:p>
        </w:tc>
      </w:tr>
      <w:tr w:rsidR="00E55CF3" w:rsidRPr="003E37C8" w14:paraId="1424E65F" w14:textId="77777777" w:rsidTr="008772D2">
        <w:tc>
          <w:tcPr>
            <w:tcW w:w="244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D67E96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15»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42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C30F8B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1,5; </w:t>
            </w:r>
          </w:p>
        </w:tc>
        <w:tc>
          <w:tcPr>
            <w:tcW w:w="1425" w:type="dxa"/>
          </w:tcPr>
          <w:p w14:paraId="40382A2D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  «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>40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</w:tc>
        <w:tc>
          <w:tcPr>
            <w:tcW w:w="1425" w:type="dxa"/>
          </w:tcPr>
          <w:p w14:paraId="45B6E2BA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3,5. </w:t>
            </w:r>
          </w:p>
        </w:tc>
      </w:tr>
    </w:tbl>
    <w:p w14:paraId="66A67418" w14:textId="77777777" w:rsidR="00E55CF3" w:rsidRPr="003E37C8" w:rsidRDefault="00E55CF3" w:rsidP="00E55CF3">
      <w:pPr>
        <w:pStyle w:val="FORMATTEXT"/>
        <w:widowControl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E37C8">
        <w:rPr>
          <w:rFonts w:ascii="Times New Roman" w:hAnsi="Times New Roman" w:cs="Times New Roman"/>
          <w:sz w:val="30"/>
          <w:szCs w:val="30"/>
        </w:rPr>
        <w:t>Автозаправочные станции (АЗС) следует проектировать из расчета одна топливораздаточная колонка на 1200 легковых автомобилей, принимая размеры их земельных участков для станций, га: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535"/>
        <w:gridCol w:w="1395"/>
      </w:tblGrid>
      <w:tr w:rsidR="00E55CF3" w:rsidRPr="003E37C8" w14:paraId="6A08FEC6" w14:textId="77777777" w:rsidTr="008772D2">
        <w:trPr>
          <w:trHeight w:val="413"/>
        </w:trPr>
        <w:tc>
          <w:tcPr>
            <w:tcW w:w="25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C0B5A8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на  2 колонки </w:t>
            </w:r>
          </w:p>
        </w:tc>
        <w:tc>
          <w:tcPr>
            <w:tcW w:w="13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05A7F3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0,1; </w:t>
            </w:r>
          </w:p>
        </w:tc>
      </w:tr>
      <w:tr w:rsidR="00E55CF3" w:rsidRPr="003E37C8" w14:paraId="1230D1B8" w14:textId="77777777" w:rsidTr="008772D2">
        <w:tc>
          <w:tcPr>
            <w:tcW w:w="25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22E88A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>«5 колонок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FE494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0,2; </w:t>
            </w:r>
          </w:p>
        </w:tc>
      </w:tr>
      <w:tr w:rsidR="00E55CF3" w:rsidRPr="003E37C8" w14:paraId="6E1A42EF" w14:textId="77777777" w:rsidTr="008772D2">
        <w:tc>
          <w:tcPr>
            <w:tcW w:w="25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EA2C0C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8CF02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0,3; </w:t>
            </w:r>
          </w:p>
        </w:tc>
      </w:tr>
      <w:tr w:rsidR="00E55CF3" w:rsidRPr="003E37C8" w14:paraId="4D26A633" w14:textId="77777777" w:rsidTr="008772D2">
        <w:tc>
          <w:tcPr>
            <w:tcW w:w="25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86C869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«9» </w:t>
            </w:r>
          </w:p>
        </w:tc>
        <w:tc>
          <w:tcPr>
            <w:tcW w:w="13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C301BE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0,35; </w:t>
            </w:r>
          </w:p>
        </w:tc>
      </w:tr>
      <w:tr w:rsidR="00E55CF3" w:rsidRPr="003E37C8" w14:paraId="1F1B3209" w14:textId="77777777" w:rsidTr="008772D2">
        <w:tc>
          <w:tcPr>
            <w:tcW w:w="253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C2BF1A" w14:textId="77777777" w:rsidR="00E55CF3" w:rsidRPr="00DE0548" w:rsidRDefault="00E55CF3" w:rsidP="008772D2">
            <w:pPr>
              <w:pStyle w:val="ad"/>
              <w:widowControl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«11» </w:t>
            </w:r>
          </w:p>
        </w:tc>
        <w:tc>
          <w:tcPr>
            <w:tcW w:w="13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2A3AB5" w14:textId="77777777" w:rsidR="00E55CF3" w:rsidRPr="00DE0548" w:rsidRDefault="00E55CF3" w:rsidP="008772D2">
            <w:pPr>
              <w:pStyle w:val="ad"/>
              <w:widowControl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DE0548">
              <w:rPr>
                <w:rFonts w:ascii="Times New Roman" w:hAnsi="Times New Roman" w:cs="Times New Roman"/>
                <w:sz w:val="30"/>
                <w:szCs w:val="30"/>
              </w:rPr>
              <w:t xml:space="preserve">0,4. </w:t>
            </w:r>
          </w:p>
        </w:tc>
      </w:tr>
    </w:tbl>
    <w:p w14:paraId="715B358B" w14:textId="77777777" w:rsidR="00E55CF3" w:rsidRPr="003E37C8" w:rsidRDefault="00E55CF3" w:rsidP="00E55CF3">
      <w:pPr>
        <w:ind w:firstLine="709"/>
        <w:jc w:val="both"/>
        <w:rPr>
          <w:sz w:val="30"/>
          <w:szCs w:val="30"/>
        </w:rPr>
      </w:pPr>
    </w:p>
    <w:p w14:paraId="53221120" w14:textId="6CBA6E35" w:rsidR="00E55CF3" w:rsidRPr="00E55CF3" w:rsidRDefault="00E55CF3" w:rsidP="00E55CF3">
      <w:pPr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E55CF3">
        <w:rPr>
          <w:rFonts w:ascii="Times New Roman" w:hAnsi="Times New Roman" w:cs="Times New Roman"/>
          <w:spacing w:val="-4"/>
          <w:sz w:val="30"/>
          <w:szCs w:val="30"/>
        </w:rPr>
        <w:t>Для расчета принимается информация по количеству жителей пяти населенных пунктов района в соответствии</w:t>
      </w:r>
      <w:r w:rsidR="00B5206E">
        <w:rPr>
          <w:rFonts w:ascii="Times New Roman" w:hAnsi="Times New Roman" w:cs="Times New Roman"/>
          <w:spacing w:val="-4"/>
          <w:sz w:val="30"/>
          <w:szCs w:val="30"/>
        </w:rPr>
        <w:t xml:space="preserve"> с</w:t>
      </w:r>
      <w:r w:rsidRPr="00E55CF3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B5206E">
        <w:rPr>
          <w:rFonts w:ascii="Times New Roman" w:hAnsi="Times New Roman" w:cs="Times New Roman"/>
          <w:spacing w:val="-4"/>
          <w:sz w:val="30"/>
          <w:szCs w:val="30"/>
        </w:rPr>
        <w:t>вариантом из таблицы 1</w:t>
      </w:r>
      <w:r w:rsidRPr="00E55CF3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B5206E">
        <w:rPr>
          <w:rFonts w:ascii="Times New Roman" w:hAnsi="Times New Roman" w:cs="Times New Roman"/>
          <w:spacing w:val="-4"/>
          <w:sz w:val="30"/>
          <w:szCs w:val="30"/>
        </w:rPr>
        <w:t xml:space="preserve"> Номер варианта соответствует</w:t>
      </w:r>
      <w:r w:rsidR="00B5206E" w:rsidRP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порядков</w:t>
      </w:r>
      <w:r w:rsid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ому</w:t>
      </w:r>
      <w:r w:rsidR="00B5206E" w:rsidRP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номер</w:t>
      </w:r>
      <w:r w:rsid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у</w:t>
      </w:r>
      <w:r w:rsidR="00B5206E" w:rsidRP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, присвоенн</w:t>
      </w:r>
      <w:r w:rsid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ому</w:t>
      </w:r>
      <w:r w:rsidR="00B5206E" w:rsidRPr="00B5206E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в группе</w:t>
      </w:r>
      <w:r w:rsidR="00B5206E" w:rsidRPr="00B5206E">
        <w:rPr>
          <w:rFonts w:ascii="Times New Roman" w:eastAsia="Times New Roman" w:hAnsi="Times New Roman" w:cs="Times New Roman"/>
          <w:spacing w:val="-2"/>
          <w:kern w:val="0"/>
          <w:sz w:val="30"/>
          <w:szCs w:val="30"/>
          <w:lang w:eastAsia="ru-RU"/>
          <w14:ligatures w14:val="none"/>
        </w:rPr>
        <w:t xml:space="preserve">. </w:t>
      </w:r>
      <w:r w:rsidRPr="00B5206E">
        <w:rPr>
          <w:rFonts w:ascii="Times New Roman" w:hAnsi="Times New Roman" w:cs="Times New Roman"/>
          <w:spacing w:val="-2"/>
          <w:sz w:val="30"/>
          <w:szCs w:val="30"/>
        </w:rPr>
        <w:t xml:space="preserve">По результатам расчета делается вывод о существующем и проектном количестве СТО и АЗС. Пример расчета приведен в </w:t>
      </w:r>
      <w:r w:rsidR="00B5206E" w:rsidRPr="00B5206E">
        <w:rPr>
          <w:rFonts w:ascii="Times New Roman" w:hAnsi="Times New Roman" w:cs="Times New Roman"/>
          <w:spacing w:val="-2"/>
          <w:sz w:val="30"/>
          <w:szCs w:val="30"/>
        </w:rPr>
        <w:t>Приложении 1.</w:t>
      </w:r>
    </w:p>
    <w:p w14:paraId="1C4AD122" w14:textId="77777777" w:rsidR="00DA3F79" w:rsidRPr="0023320E" w:rsidRDefault="00DA3F79" w:rsidP="00DA3F7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20E">
        <w:rPr>
          <w:rFonts w:ascii="Times New Roman" w:hAnsi="Times New Roman" w:cs="Times New Roman"/>
          <w:sz w:val="28"/>
          <w:szCs w:val="28"/>
        </w:rPr>
        <w:t xml:space="preserve">Примечание: выбираем любые 5 населенных пунктов в пределах вашего муниципального района. Открываем документ «Численность населения муниципальных образований Омской области» или переходим на сайт </w:t>
      </w:r>
      <w:hyperlink r:id="rId4" w:history="1">
        <w:r w:rsidRPr="0023320E">
          <w:rPr>
            <w:rStyle w:val="ac"/>
            <w:rFonts w:ascii="Times New Roman" w:hAnsi="Times New Roman" w:cs="Times New Roman"/>
            <w:sz w:val="28"/>
            <w:szCs w:val="28"/>
          </w:rPr>
          <w:t>https://55.rosstat.gov.ru/population</w:t>
        </w:r>
      </w:hyperlink>
      <w:r w:rsidRPr="0023320E">
        <w:rPr>
          <w:rFonts w:ascii="Times New Roman" w:hAnsi="Times New Roman" w:cs="Times New Roman"/>
          <w:sz w:val="28"/>
          <w:szCs w:val="28"/>
        </w:rPr>
        <w:t xml:space="preserve"> и выписываем оттуда данные в графу таблицы «Численность населения. Сущ.». Показатель «Численность населения. Проект» отсутствует на официальных сайтах статистики, в связи с этим принимаем его условно сами. Для заполнения графы «</w:t>
      </w:r>
      <w:r>
        <w:rPr>
          <w:rFonts w:ascii="Times New Roman" w:hAnsi="Times New Roman" w:cs="Times New Roman"/>
          <w:sz w:val="28"/>
          <w:szCs w:val="28"/>
        </w:rPr>
        <w:t>Уровень обеспеченности легковыми автомобилями</w:t>
      </w:r>
      <w:r w:rsidRPr="0023320E">
        <w:rPr>
          <w:rFonts w:ascii="Times New Roman" w:hAnsi="Times New Roman" w:cs="Times New Roman"/>
          <w:sz w:val="28"/>
          <w:szCs w:val="28"/>
        </w:rPr>
        <w:t xml:space="preserve">. Сущ» открываем документ «обеспечение легковыми автомобилями» </w:t>
      </w:r>
      <w:r>
        <w:rPr>
          <w:rFonts w:ascii="Times New Roman" w:hAnsi="Times New Roman" w:cs="Times New Roman"/>
          <w:sz w:val="28"/>
          <w:szCs w:val="28"/>
        </w:rPr>
        <w:t xml:space="preserve">и принимаем число автомобилей для Омской области на 2023 год, округляя до целого числа. «Проект» принимаем условно: на 30-35% выше показателя «Сущ». </w:t>
      </w:r>
    </w:p>
    <w:p w14:paraId="65C06B4B" w14:textId="1DFF8FC7" w:rsidR="00E55CF3" w:rsidRDefault="00E55CF3">
      <w:pPr>
        <w:rPr>
          <w:rFonts w:ascii="Times New Roman" w:hAnsi="Times New Roman" w:cs="Times New Roman"/>
        </w:rPr>
      </w:pPr>
    </w:p>
    <w:p w14:paraId="578FF69E" w14:textId="20F0324D" w:rsidR="00FD04E6" w:rsidRPr="000A02F3" w:rsidRDefault="00FD04E6" w:rsidP="00FD04E6">
      <w:pP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0A02F3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lastRenderedPageBreak/>
        <w:t>Таблица 1 – Варианты для выполнения работы №</w:t>
      </w:r>
      <w: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FD04E6" w:rsidRPr="00D428D2" w14:paraId="499C1184" w14:textId="77777777" w:rsidTr="008772D2">
        <w:trPr>
          <w:trHeight w:val="719"/>
        </w:trPr>
        <w:tc>
          <w:tcPr>
            <w:tcW w:w="1129" w:type="dxa"/>
            <w:vAlign w:val="center"/>
          </w:tcPr>
          <w:p w14:paraId="48F50023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№ п/п</w:t>
            </w:r>
          </w:p>
        </w:tc>
        <w:tc>
          <w:tcPr>
            <w:tcW w:w="8216" w:type="dxa"/>
            <w:vAlign w:val="center"/>
          </w:tcPr>
          <w:p w14:paraId="7A13186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Наименование района Омской области</w:t>
            </w:r>
          </w:p>
        </w:tc>
      </w:tr>
      <w:tr w:rsidR="00FD04E6" w:rsidRPr="00D428D2" w14:paraId="144ACDE4" w14:textId="77777777" w:rsidTr="008772D2">
        <w:tc>
          <w:tcPr>
            <w:tcW w:w="1129" w:type="dxa"/>
            <w:vAlign w:val="center"/>
          </w:tcPr>
          <w:p w14:paraId="0358D69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</w:t>
            </w:r>
          </w:p>
        </w:tc>
        <w:tc>
          <w:tcPr>
            <w:tcW w:w="8216" w:type="dxa"/>
            <w:vAlign w:val="center"/>
          </w:tcPr>
          <w:p w14:paraId="022D05F9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Саргатский муниципальный район</w:t>
            </w:r>
          </w:p>
        </w:tc>
      </w:tr>
      <w:tr w:rsidR="00FD04E6" w:rsidRPr="00D428D2" w14:paraId="34682182" w14:textId="77777777" w:rsidTr="008772D2">
        <w:tc>
          <w:tcPr>
            <w:tcW w:w="1129" w:type="dxa"/>
            <w:vAlign w:val="center"/>
          </w:tcPr>
          <w:p w14:paraId="14C972A8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</w:t>
            </w:r>
          </w:p>
        </w:tc>
        <w:tc>
          <w:tcPr>
            <w:tcW w:w="8216" w:type="dxa"/>
            <w:vAlign w:val="center"/>
          </w:tcPr>
          <w:p w14:paraId="0F4064C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Большереченский муниципальный район</w:t>
            </w:r>
          </w:p>
        </w:tc>
      </w:tr>
      <w:tr w:rsidR="00FD04E6" w:rsidRPr="00D428D2" w14:paraId="4992BB59" w14:textId="77777777" w:rsidTr="008772D2">
        <w:tc>
          <w:tcPr>
            <w:tcW w:w="1129" w:type="dxa"/>
            <w:vAlign w:val="center"/>
          </w:tcPr>
          <w:p w14:paraId="19DA369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3</w:t>
            </w:r>
          </w:p>
        </w:tc>
        <w:tc>
          <w:tcPr>
            <w:tcW w:w="8216" w:type="dxa"/>
            <w:vAlign w:val="center"/>
          </w:tcPr>
          <w:p w14:paraId="636C374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Горьковский муниципальный район</w:t>
            </w:r>
          </w:p>
        </w:tc>
      </w:tr>
      <w:tr w:rsidR="00FD04E6" w:rsidRPr="00D428D2" w14:paraId="6EB28014" w14:textId="77777777" w:rsidTr="008772D2">
        <w:tc>
          <w:tcPr>
            <w:tcW w:w="1129" w:type="dxa"/>
            <w:vAlign w:val="center"/>
          </w:tcPr>
          <w:p w14:paraId="1D2A2385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4</w:t>
            </w:r>
          </w:p>
        </w:tc>
        <w:tc>
          <w:tcPr>
            <w:tcW w:w="8216" w:type="dxa"/>
            <w:vAlign w:val="center"/>
          </w:tcPr>
          <w:p w14:paraId="74A1652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Калачинский муниципальный район</w:t>
            </w:r>
          </w:p>
        </w:tc>
      </w:tr>
      <w:tr w:rsidR="00FD04E6" w:rsidRPr="00D428D2" w14:paraId="7D9B9312" w14:textId="77777777" w:rsidTr="008772D2">
        <w:tc>
          <w:tcPr>
            <w:tcW w:w="1129" w:type="dxa"/>
            <w:vAlign w:val="center"/>
          </w:tcPr>
          <w:p w14:paraId="50E8634B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5</w:t>
            </w:r>
          </w:p>
        </w:tc>
        <w:tc>
          <w:tcPr>
            <w:tcW w:w="8216" w:type="dxa"/>
            <w:vAlign w:val="center"/>
          </w:tcPr>
          <w:p w14:paraId="7E3620F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Кормиловский муниципальный район</w:t>
            </w:r>
          </w:p>
        </w:tc>
      </w:tr>
      <w:tr w:rsidR="00FD04E6" w:rsidRPr="00D428D2" w14:paraId="2AC45D4D" w14:textId="77777777" w:rsidTr="008772D2">
        <w:tc>
          <w:tcPr>
            <w:tcW w:w="1129" w:type="dxa"/>
            <w:vAlign w:val="center"/>
          </w:tcPr>
          <w:p w14:paraId="546616BE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6</w:t>
            </w:r>
          </w:p>
        </w:tc>
        <w:tc>
          <w:tcPr>
            <w:tcW w:w="8216" w:type="dxa"/>
            <w:vAlign w:val="center"/>
          </w:tcPr>
          <w:p w14:paraId="6B8364F1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Оконешниковский муниципальный район</w:t>
            </w:r>
          </w:p>
        </w:tc>
      </w:tr>
      <w:tr w:rsidR="00FD04E6" w:rsidRPr="00D428D2" w14:paraId="4B2088CC" w14:textId="77777777" w:rsidTr="008772D2">
        <w:tc>
          <w:tcPr>
            <w:tcW w:w="1129" w:type="dxa"/>
            <w:vAlign w:val="center"/>
          </w:tcPr>
          <w:p w14:paraId="4A3C0E3E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7</w:t>
            </w:r>
          </w:p>
        </w:tc>
        <w:tc>
          <w:tcPr>
            <w:tcW w:w="8216" w:type="dxa"/>
            <w:vAlign w:val="center"/>
          </w:tcPr>
          <w:p w14:paraId="7CFB2DF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Черлакский муниципальный район</w:t>
            </w:r>
          </w:p>
        </w:tc>
      </w:tr>
      <w:tr w:rsidR="00FD04E6" w:rsidRPr="00D428D2" w14:paraId="18A5F9A2" w14:textId="77777777" w:rsidTr="008772D2">
        <w:tc>
          <w:tcPr>
            <w:tcW w:w="1129" w:type="dxa"/>
            <w:vAlign w:val="center"/>
          </w:tcPr>
          <w:p w14:paraId="3A2CC90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8</w:t>
            </w:r>
          </w:p>
        </w:tc>
        <w:tc>
          <w:tcPr>
            <w:tcW w:w="8216" w:type="dxa"/>
            <w:vAlign w:val="center"/>
          </w:tcPr>
          <w:p w14:paraId="632835D4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Нововаршавский муниципальный район</w:t>
            </w:r>
          </w:p>
        </w:tc>
      </w:tr>
      <w:tr w:rsidR="00FD04E6" w:rsidRPr="00D428D2" w14:paraId="1C5A78A2" w14:textId="77777777" w:rsidTr="008772D2">
        <w:tc>
          <w:tcPr>
            <w:tcW w:w="1129" w:type="dxa"/>
            <w:vAlign w:val="center"/>
          </w:tcPr>
          <w:p w14:paraId="326679BE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9</w:t>
            </w:r>
          </w:p>
        </w:tc>
        <w:tc>
          <w:tcPr>
            <w:tcW w:w="8216" w:type="dxa"/>
            <w:vAlign w:val="center"/>
          </w:tcPr>
          <w:p w14:paraId="2059493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Русско-полянский муниципальный район</w:t>
            </w:r>
          </w:p>
        </w:tc>
      </w:tr>
      <w:tr w:rsidR="00FD04E6" w:rsidRPr="00D428D2" w14:paraId="0E9109C5" w14:textId="77777777" w:rsidTr="008772D2">
        <w:tc>
          <w:tcPr>
            <w:tcW w:w="1129" w:type="dxa"/>
            <w:vAlign w:val="center"/>
          </w:tcPr>
          <w:p w14:paraId="55D2946D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10</w:t>
            </w:r>
          </w:p>
        </w:tc>
        <w:tc>
          <w:tcPr>
            <w:tcW w:w="8216" w:type="dxa"/>
            <w:vAlign w:val="center"/>
          </w:tcPr>
          <w:p w14:paraId="0A94EE9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Павлоградский муниципальный район</w:t>
            </w:r>
          </w:p>
        </w:tc>
      </w:tr>
      <w:tr w:rsidR="00FD04E6" w:rsidRPr="00D428D2" w14:paraId="290A6E3A" w14:textId="77777777" w:rsidTr="008772D2">
        <w:tc>
          <w:tcPr>
            <w:tcW w:w="1129" w:type="dxa"/>
            <w:vAlign w:val="center"/>
          </w:tcPr>
          <w:p w14:paraId="6D307CEA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11</w:t>
            </w:r>
          </w:p>
        </w:tc>
        <w:tc>
          <w:tcPr>
            <w:tcW w:w="8216" w:type="dxa"/>
            <w:vAlign w:val="center"/>
          </w:tcPr>
          <w:p w14:paraId="78351F9B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Одесский муниципальный район</w:t>
            </w:r>
          </w:p>
        </w:tc>
      </w:tr>
      <w:tr w:rsidR="00FD04E6" w:rsidRPr="00D428D2" w14:paraId="39DF87B0" w14:textId="77777777" w:rsidTr="008772D2">
        <w:tc>
          <w:tcPr>
            <w:tcW w:w="1129" w:type="dxa"/>
            <w:vAlign w:val="center"/>
          </w:tcPr>
          <w:p w14:paraId="103376B9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12</w:t>
            </w:r>
          </w:p>
        </w:tc>
        <w:tc>
          <w:tcPr>
            <w:tcW w:w="8216" w:type="dxa"/>
            <w:vAlign w:val="center"/>
          </w:tcPr>
          <w:p w14:paraId="215E4DE8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Щербакульский муниципальный район</w:t>
            </w:r>
          </w:p>
        </w:tc>
      </w:tr>
      <w:tr w:rsidR="00FD04E6" w:rsidRPr="00D428D2" w14:paraId="00BFDD71" w14:textId="77777777" w:rsidTr="008772D2">
        <w:tc>
          <w:tcPr>
            <w:tcW w:w="1129" w:type="dxa"/>
            <w:vAlign w:val="center"/>
          </w:tcPr>
          <w:p w14:paraId="4F652C93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13</w:t>
            </w:r>
          </w:p>
        </w:tc>
        <w:tc>
          <w:tcPr>
            <w:tcW w:w="8216" w:type="dxa"/>
            <w:vAlign w:val="center"/>
          </w:tcPr>
          <w:p w14:paraId="776BE1BC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Полтавский муниципальный район</w:t>
            </w:r>
          </w:p>
        </w:tc>
      </w:tr>
      <w:tr w:rsidR="00FD04E6" w:rsidRPr="00D428D2" w14:paraId="066739B4" w14:textId="77777777" w:rsidTr="008772D2">
        <w:tc>
          <w:tcPr>
            <w:tcW w:w="1129" w:type="dxa"/>
            <w:vAlign w:val="center"/>
          </w:tcPr>
          <w:p w14:paraId="5B9EDA24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14</w:t>
            </w:r>
          </w:p>
        </w:tc>
        <w:tc>
          <w:tcPr>
            <w:tcW w:w="8216" w:type="dxa"/>
            <w:vAlign w:val="center"/>
          </w:tcPr>
          <w:p w14:paraId="782389B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Москаленский муниципальный район</w:t>
            </w:r>
          </w:p>
        </w:tc>
      </w:tr>
      <w:tr w:rsidR="00FD04E6" w:rsidRPr="00D428D2" w14:paraId="79B1457E" w14:textId="77777777" w:rsidTr="008772D2">
        <w:tc>
          <w:tcPr>
            <w:tcW w:w="1129" w:type="dxa"/>
            <w:vAlign w:val="center"/>
          </w:tcPr>
          <w:p w14:paraId="411D6A8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15</w:t>
            </w:r>
          </w:p>
        </w:tc>
        <w:tc>
          <w:tcPr>
            <w:tcW w:w="8216" w:type="dxa"/>
            <w:vAlign w:val="center"/>
          </w:tcPr>
          <w:p w14:paraId="208DC45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Марьяновский муниципальный район</w:t>
            </w:r>
          </w:p>
        </w:tc>
      </w:tr>
      <w:tr w:rsidR="00FD04E6" w:rsidRPr="00D428D2" w14:paraId="6AA8E8AC" w14:textId="77777777" w:rsidTr="008772D2">
        <w:tc>
          <w:tcPr>
            <w:tcW w:w="1129" w:type="dxa"/>
            <w:vAlign w:val="center"/>
          </w:tcPr>
          <w:p w14:paraId="20C3EC76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16</w:t>
            </w:r>
          </w:p>
        </w:tc>
        <w:tc>
          <w:tcPr>
            <w:tcW w:w="8216" w:type="dxa"/>
            <w:vAlign w:val="center"/>
          </w:tcPr>
          <w:p w14:paraId="17531DB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Таврический муниципальный район</w:t>
            </w:r>
          </w:p>
        </w:tc>
      </w:tr>
      <w:tr w:rsidR="00FD04E6" w:rsidRPr="00D428D2" w14:paraId="1E5EC198" w14:textId="77777777" w:rsidTr="008772D2">
        <w:tc>
          <w:tcPr>
            <w:tcW w:w="1129" w:type="dxa"/>
            <w:vAlign w:val="center"/>
          </w:tcPr>
          <w:p w14:paraId="6CF308D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17</w:t>
            </w:r>
          </w:p>
        </w:tc>
        <w:tc>
          <w:tcPr>
            <w:tcW w:w="8216" w:type="dxa"/>
            <w:vAlign w:val="center"/>
          </w:tcPr>
          <w:p w14:paraId="42A711B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Усть-Ишимский муниципальный район</w:t>
            </w:r>
          </w:p>
        </w:tc>
      </w:tr>
      <w:tr w:rsidR="00FD04E6" w:rsidRPr="00D428D2" w14:paraId="55A16B3D" w14:textId="77777777" w:rsidTr="008772D2">
        <w:tc>
          <w:tcPr>
            <w:tcW w:w="1129" w:type="dxa"/>
            <w:vAlign w:val="center"/>
          </w:tcPr>
          <w:p w14:paraId="34359539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18</w:t>
            </w:r>
          </w:p>
        </w:tc>
        <w:tc>
          <w:tcPr>
            <w:tcW w:w="8216" w:type="dxa"/>
            <w:vAlign w:val="center"/>
          </w:tcPr>
          <w:p w14:paraId="06AA7D9C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Тарский муниципальный район</w:t>
            </w:r>
          </w:p>
        </w:tc>
      </w:tr>
      <w:tr w:rsidR="00FD04E6" w:rsidRPr="00D428D2" w14:paraId="062D7CE3" w14:textId="77777777" w:rsidTr="008772D2">
        <w:tc>
          <w:tcPr>
            <w:tcW w:w="1129" w:type="dxa"/>
            <w:vAlign w:val="center"/>
          </w:tcPr>
          <w:p w14:paraId="2C9BEB63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19</w:t>
            </w:r>
          </w:p>
        </w:tc>
        <w:tc>
          <w:tcPr>
            <w:tcW w:w="8216" w:type="dxa"/>
            <w:vAlign w:val="center"/>
          </w:tcPr>
          <w:p w14:paraId="74A201D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Тевризский муниципальный район</w:t>
            </w:r>
          </w:p>
        </w:tc>
      </w:tr>
      <w:tr w:rsidR="00FD04E6" w:rsidRPr="00D428D2" w14:paraId="10EC25EF" w14:textId="77777777" w:rsidTr="008772D2">
        <w:tc>
          <w:tcPr>
            <w:tcW w:w="1129" w:type="dxa"/>
            <w:vAlign w:val="center"/>
          </w:tcPr>
          <w:p w14:paraId="1A1CB39C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20</w:t>
            </w:r>
          </w:p>
        </w:tc>
        <w:tc>
          <w:tcPr>
            <w:tcW w:w="8216" w:type="dxa"/>
            <w:vAlign w:val="center"/>
          </w:tcPr>
          <w:p w14:paraId="5A23226A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Азовский немецкий национальный район</w:t>
            </w:r>
          </w:p>
        </w:tc>
      </w:tr>
      <w:tr w:rsidR="00FD04E6" w:rsidRPr="00D428D2" w14:paraId="619B5D83" w14:textId="77777777" w:rsidTr="008772D2">
        <w:tc>
          <w:tcPr>
            <w:tcW w:w="1129" w:type="dxa"/>
            <w:vAlign w:val="center"/>
          </w:tcPr>
          <w:p w14:paraId="4E780B1B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21</w:t>
            </w:r>
          </w:p>
        </w:tc>
        <w:tc>
          <w:tcPr>
            <w:tcW w:w="8216" w:type="dxa"/>
            <w:vAlign w:val="center"/>
          </w:tcPr>
          <w:p w14:paraId="6E4ED70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Седельниковский муниципальный район</w:t>
            </w:r>
          </w:p>
        </w:tc>
      </w:tr>
      <w:tr w:rsidR="00FD04E6" w:rsidRPr="00D428D2" w14:paraId="2E22A711" w14:textId="77777777" w:rsidTr="008772D2">
        <w:tc>
          <w:tcPr>
            <w:tcW w:w="1129" w:type="dxa"/>
            <w:vAlign w:val="center"/>
          </w:tcPr>
          <w:p w14:paraId="205F591D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22</w:t>
            </w:r>
          </w:p>
        </w:tc>
        <w:tc>
          <w:tcPr>
            <w:tcW w:w="8216" w:type="dxa"/>
            <w:vAlign w:val="center"/>
          </w:tcPr>
          <w:p w14:paraId="04EA5DF1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Любинский муниципальный район</w:t>
            </w:r>
          </w:p>
        </w:tc>
      </w:tr>
      <w:tr w:rsidR="00FD04E6" w:rsidRPr="00D428D2" w14:paraId="4AD33905" w14:textId="77777777" w:rsidTr="008772D2">
        <w:tc>
          <w:tcPr>
            <w:tcW w:w="1129" w:type="dxa"/>
            <w:vAlign w:val="center"/>
          </w:tcPr>
          <w:p w14:paraId="026FF9B7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23</w:t>
            </w:r>
          </w:p>
        </w:tc>
        <w:tc>
          <w:tcPr>
            <w:tcW w:w="8216" w:type="dxa"/>
            <w:vAlign w:val="center"/>
          </w:tcPr>
          <w:p w14:paraId="1CCBA059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Называевский муниципальный район</w:t>
            </w:r>
          </w:p>
        </w:tc>
      </w:tr>
      <w:tr w:rsidR="00FD04E6" w:rsidRPr="00D428D2" w14:paraId="4A885A3D" w14:textId="77777777" w:rsidTr="008772D2">
        <w:tc>
          <w:tcPr>
            <w:tcW w:w="1129" w:type="dxa"/>
            <w:vAlign w:val="center"/>
          </w:tcPr>
          <w:p w14:paraId="243F589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24</w:t>
            </w:r>
          </w:p>
        </w:tc>
        <w:tc>
          <w:tcPr>
            <w:tcW w:w="8216" w:type="dxa"/>
            <w:vAlign w:val="center"/>
          </w:tcPr>
          <w:p w14:paraId="2D37A381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Крутинский муниципальный район</w:t>
            </w:r>
          </w:p>
        </w:tc>
      </w:tr>
      <w:tr w:rsidR="00FD04E6" w:rsidRPr="00D428D2" w14:paraId="250BE918" w14:textId="77777777" w:rsidTr="008772D2">
        <w:tc>
          <w:tcPr>
            <w:tcW w:w="1129" w:type="dxa"/>
            <w:vAlign w:val="center"/>
          </w:tcPr>
          <w:p w14:paraId="6BFAAFD9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25</w:t>
            </w:r>
          </w:p>
        </w:tc>
        <w:tc>
          <w:tcPr>
            <w:tcW w:w="8216" w:type="dxa"/>
            <w:vAlign w:val="center"/>
          </w:tcPr>
          <w:p w14:paraId="0B3901E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Муромцевский муниципальный район</w:t>
            </w:r>
          </w:p>
        </w:tc>
      </w:tr>
      <w:tr w:rsidR="00FD04E6" w:rsidRPr="00D428D2" w14:paraId="7CE45F30" w14:textId="77777777" w:rsidTr="008772D2">
        <w:tc>
          <w:tcPr>
            <w:tcW w:w="1129" w:type="dxa"/>
            <w:vAlign w:val="center"/>
          </w:tcPr>
          <w:p w14:paraId="54FA0B3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26</w:t>
            </w:r>
          </w:p>
        </w:tc>
        <w:tc>
          <w:tcPr>
            <w:tcW w:w="8216" w:type="dxa"/>
            <w:vAlign w:val="center"/>
          </w:tcPr>
          <w:p w14:paraId="178C4FF6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Тюкалинский муниципальный район</w:t>
            </w:r>
          </w:p>
        </w:tc>
      </w:tr>
      <w:tr w:rsidR="00FD04E6" w:rsidRPr="00D428D2" w14:paraId="5A7C88B3" w14:textId="77777777" w:rsidTr="008772D2">
        <w:tc>
          <w:tcPr>
            <w:tcW w:w="1129" w:type="dxa"/>
            <w:vAlign w:val="center"/>
          </w:tcPr>
          <w:p w14:paraId="6024B7EF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27</w:t>
            </w:r>
          </w:p>
        </w:tc>
        <w:tc>
          <w:tcPr>
            <w:tcW w:w="8216" w:type="dxa"/>
            <w:vAlign w:val="center"/>
          </w:tcPr>
          <w:p w14:paraId="7BB143A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Большеуковский муниципальный район</w:t>
            </w:r>
          </w:p>
        </w:tc>
      </w:tr>
      <w:tr w:rsidR="00FD04E6" w:rsidRPr="00D428D2" w14:paraId="1438CC05" w14:textId="77777777" w:rsidTr="008772D2">
        <w:tc>
          <w:tcPr>
            <w:tcW w:w="1129" w:type="dxa"/>
            <w:vAlign w:val="center"/>
          </w:tcPr>
          <w:p w14:paraId="769515C3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28</w:t>
            </w:r>
          </w:p>
        </w:tc>
        <w:tc>
          <w:tcPr>
            <w:tcW w:w="8216" w:type="dxa"/>
            <w:vAlign w:val="center"/>
          </w:tcPr>
          <w:p w14:paraId="5070D8C5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Колосовский муниципальный район</w:t>
            </w:r>
          </w:p>
        </w:tc>
      </w:tr>
      <w:tr w:rsidR="00FD04E6" w:rsidRPr="00D428D2" w14:paraId="18FB11D0" w14:textId="77777777" w:rsidTr="008772D2">
        <w:tc>
          <w:tcPr>
            <w:tcW w:w="1129" w:type="dxa"/>
            <w:vAlign w:val="center"/>
          </w:tcPr>
          <w:p w14:paraId="61F7961C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29</w:t>
            </w:r>
          </w:p>
        </w:tc>
        <w:tc>
          <w:tcPr>
            <w:tcW w:w="8216" w:type="dxa"/>
            <w:vAlign w:val="center"/>
          </w:tcPr>
          <w:p w14:paraId="72469626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Знаменский муниципальный район</w:t>
            </w:r>
          </w:p>
        </w:tc>
      </w:tr>
      <w:tr w:rsidR="00FD04E6" w:rsidRPr="00D428D2" w14:paraId="091A7A14" w14:textId="77777777" w:rsidTr="008772D2">
        <w:tc>
          <w:tcPr>
            <w:tcW w:w="1129" w:type="dxa"/>
            <w:vAlign w:val="center"/>
          </w:tcPr>
          <w:p w14:paraId="72E72284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30</w:t>
            </w:r>
          </w:p>
        </w:tc>
        <w:tc>
          <w:tcPr>
            <w:tcW w:w="8216" w:type="dxa"/>
            <w:vAlign w:val="center"/>
          </w:tcPr>
          <w:p w14:paraId="28240682" w14:textId="77777777" w:rsidR="00FD04E6" w:rsidRPr="00D428D2" w:rsidRDefault="00FD04E6" w:rsidP="008772D2">
            <w:pPr>
              <w:jc w:val="center"/>
              <w:rPr>
                <w:sz w:val="28"/>
                <w:szCs w:val="28"/>
              </w:rPr>
            </w:pPr>
            <w:r w:rsidRPr="00D428D2">
              <w:rPr>
                <w:sz w:val="28"/>
                <w:szCs w:val="28"/>
              </w:rPr>
              <w:t>Нижнеомский муниципальный район</w:t>
            </w:r>
          </w:p>
        </w:tc>
      </w:tr>
    </w:tbl>
    <w:p w14:paraId="57CA045E" w14:textId="77777777" w:rsidR="00FD04E6" w:rsidRDefault="00FD04E6" w:rsidP="00FD04E6"/>
    <w:p w14:paraId="53330A46" w14:textId="77777777" w:rsidR="0023320E" w:rsidRDefault="002332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e"/>
        <w:tblpPr w:leftFromText="180" w:rightFromText="180" w:vertAnchor="text" w:tblpY="-412"/>
        <w:tblW w:w="9355" w:type="dxa"/>
        <w:tblLook w:val="04A0" w:firstRow="1" w:lastRow="0" w:firstColumn="1" w:lastColumn="0" w:noHBand="0" w:noVBand="1"/>
      </w:tblPr>
      <w:tblGrid>
        <w:gridCol w:w="1720"/>
        <w:gridCol w:w="2060"/>
        <w:gridCol w:w="530"/>
        <w:gridCol w:w="530"/>
        <w:gridCol w:w="533"/>
        <w:gridCol w:w="563"/>
        <w:gridCol w:w="563"/>
        <w:gridCol w:w="563"/>
        <w:gridCol w:w="563"/>
        <w:gridCol w:w="1730"/>
      </w:tblGrid>
      <w:tr w:rsidR="00FD04E6" w:rsidRPr="00E55CF3" w14:paraId="612E1BFD" w14:textId="77777777" w:rsidTr="00DA3F79">
        <w:trPr>
          <w:trHeight w:val="835"/>
        </w:trPr>
        <w:tc>
          <w:tcPr>
            <w:tcW w:w="17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18F43FC6" w14:textId="77777777" w:rsidR="00FD04E6" w:rsidRPr="00E55CF3" w:rsidRDefault="00FD04E6" w:rsidP="00FD04E6">
            <w:pPr>
              <w:spacing w:before="120"/>
              <w:ind w:left="228" w:right="166"/>
              <w:jc w:val="right"/>
              <w:rPr>
                <w:sz w:val="30"/>
                <w:szCs w:val="30"/>
              </w:rPr>
            </w:pPr>
            <w:r w:rsidRPr="00E55CF3">
              <w:rPr>
                <w:sz w:val="30"/>
                <w:szCs w:val="30"/>
              </w:rPr>
              <w:lastRenderedPageBreak/>
              <w:t xml:space="preserve">Приложение </w:t>
            </w:r>
            <w:r>
              <w:rPr>
                <w:sz w:val="30"/>
                <w:szCs w:val="30"/>
              </w:rPr>
              <w:t>1</w:t>
            </w:r>
          </w:p>
          <w:p w14:paraId="6D3F531D" w14:textId="77777777" w:rsidR="00FD04E6" w:rsidRPr="00E55CF3" w:rsidRDefault="00FD04E6" w:rsidP="00FD04E6">
            <w:pPr>
              <w:spacing w:before="120" w:after="120"/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b/>
                <w:sz w:val="30"/>
                <w:szCs w:val="30"/>
              </w:rPr>
              <w:t>Расчет количества</w:t>
            </w:r>
            <w:r w:rsidRPr="00E55CF3">
              <w:rPr>
                <w:b/>
                <w:sz w:val="26"/>
                <w:szCs w:val="26"/>
              </w:rPr>
              <w:t xml:space="preserve"> </w:t>
            </w:r>
            <w:r w:rsidRPr="00E55CF3">
              <w:rPr>
                <w:b/>
                <w:sz w:val="30"/>
                <w:szCs w:val="30"/>
              </w:rPr>
              <w:t>станции технического обслуживания и автозаправочных станций</w:t>
            </w:r>
            <w:r w:rsidRPr="00E55CF3">
              <w:rPr>
                <w:sz w:val="26"/>
                <w:szCs w:val="26"/>
              </w:rPr>
              <w:t xml:space="preserve"> </w:t>
            </w:r>
          </w:p>
          <w:p w14:paraId="3164649D" w14:textId="77777777" w:rsidR="00FD04E6" w:rsidRPr="00E55CF3" w:rsidRDefault="00FD04E6" w:rsidP="00FD04E6">
            <w:pPr>
              <w:spacing w:before="120" w:after="120"/>
              <w:ind w:left="228" w:right="166"/>
              <w:jc w:val="center"/>
              <w:rPr>
                <w:b/>
                <w:sz w:val="30"/>
                <w:szCs w:val="30"/>
              </w:rPr>
            </w:pPr>
            <w:r w:rsidRPr="00E55CF3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Таблица П.</w:t>
            </w:r>
            <w:r>
              <w:rPr>
                <w:sz w:val="26"/>
                <w:szCs w:val="26"/>
              </w:rPr>
              <w:t>1</w:t>
            </w:r>
            <w:r w:rsidRPr="00E55CF3">
              <w:rPr>
                <w:sz w:val="26"/>
                <w:szCs w:val="26"/>
              </w:rPr>
              <w:t>.1</w:t>
            </w:r>
          </w:p>
          <w:p w14:paraId="7374B638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5F7F84B8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Потребность в АЗС</w:t>
            </w:r>
          </w:p>
        </w:tc>
        <w:tc>
          <w:tcPr>
            <w:tcW w:w="530" w:type="dxa"/>
            <w:textDirection w:val="btLr"/>
          </w:tcPr>
          <w:p w14:paraId="3A1362C8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 w:val="restart"/>
            <w:textDirection w:val="btLr"/>
          </w:tcPr>
          <w:p w14:paraId="14C167A1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Вязниковский район</w:t>
            </w:r>
          </w:p>
        </w:tc>
        <w:tc>
          <w:tcPr>
            <w:tcW w:w="533" w:type="dxa"/>
            <w:textDirection w:val="btLr"/>
          </w:tcPr>
          <w:p w14:paraId="5AB13E37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1,6</w:t>
            </w:r>
          </w:p>
        </w:tc>
        <w:tc>
          <w:tcPr>
            <w:tcW w:w="563" w:type="dxa"/>
            <w:textDirection w:val="btLr"/>
          </w:tcPr>
          <w:p w14:paraId="5CAC9CB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0,6</w:t>
            </w:r>
          </w:p>
        </w:tc>
        <w:tc>
          <w:tcPr>
            <w:tcW w:w="563" w:type="dxa"/>
            <w:textDirection w:val="btLr"/>
          </w:tcPr>
          <w:p w14:paraId="650434E6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3" w:type="dxa"/>
            <w:textDirection w:val="btLr"/>
          </w:tcPr>
          <w:p w14:paraId="6D6E4C65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3B75ADA9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0,3</w:t>
            </w:r>
          </w:p>
        </w:tc>
        <w:tc>
          <w:tcPr>
            <w:tcW w:w="17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2C9406AF" w14:textId="12879789" w:rsidR="00FD04E6" w:rsidRPr="00E55CF3" w:rsidRDefault="00FD04E6" w:rsidP="00FD04E6">
            <w:pPr>
              <w:ind w:left="228" w:right="166"/>
              <w:jc w:val="both"/>
            </w:pPr>
            <w:r w:rsidRPr="00E55CF3">
              <w:t xml:space="preserve">Примечание: </w:t>
            </w:r>
            <w:r>
              <w:t>д</w:t>
            </w:r>
            <w:r w:rsidRPr="00E55CF3">
              <w:t>ля примера приняты условные населенные пункты.</w:t>
            </w:r>
          </w:p>
          <w:p w14:paraId="45D13CB1" w14:textId="77777777" w:rsidR="00FD04E6" w:rsidRPr="00E55CF3" w:rsidRDefault="00FD04E6" w:rsidP="00FD04E6">
            <w:pPr>
              <w:ind w:left="227" w:right="164"/>
              <w:jc w:val="both"/>
              <w:rPr>
                <w:spacing w:val="-6"/>
                <w:sz w:val="16"/>
                <w:szCs w:val="16"/>
              </w:rPr>
            </w:pPr>
          </w:p>
          <w:p w14:paraId="07123955" w14:textId="77777777" w:rsidR="00FD04E6" w:rsidRPr="00E55CF3" w:rsidRDefault="00FD04E6" w:rsidP="00FD04E6">
            <w:pPr>
              <w:spacing w:after="120"/>
              <w:ind w:left="227" w:right="164"/>
              <w:jc w:val="both"/>
              <w:rPr>
                <w:color w:val="000000"/>
                <w:sz w:val="26"/>
                <w:szCs w:val="26"/>
              </w:rPr>
            </w:pPr>
            <w:r w:rsidRPr="00E55CF3">
              <w:rPr>
                <w:spacing w:val="-6"/>
                <w:sz w:val="30"/>
                <w:szCs w:val="30"/>
              </w:rPr>
              <w:t>Вывод: в соответствии с результатами расчета в Вязниковском районе необходимо увеличение количества постов СТО с 11 до 20 шт. Количество АЗС останется неизменным, при этом необходимо заложить увеличение количества топливозаправочных колонок с 2 до 3 шт.</w:t>
            </w:r>
          </w:p>
        </w:tc>
      </w:tr>
      <w:tr w:rsidR="00FD04E6" w:rsidRPr="00E55CF3" w14:paraId="192765AC" w14:textId="77777777" w:rsidTr="00DA3F79">
        <w:trPr>
          <w:trHeight w:val="852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40F495E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02275BFF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3B00E508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</w:t>
            </w:r>
          </w:p>
        </w:tc>
        <w:tc>
          <w:tcPr>
            <w:tcW w:w="530" w:type="dxa"/>
            <w:vMerge/>
            <w:textDirection w:val="btLr"/>
          </w:tcPr>
          <w:p w14:paraId="2C5F41DF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5D6EC9F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1,0</w:t>
            </w:r>
          </w:p>
        </w:tc>
        <w:tc>
          <w:tcPr>
            <w:tcW w:w="563" w:type="dxa"/>
            <w:textDirection w:val="btLr"/>
          </w:tcPr>
          <w:p w14:paraId="7E46431E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563" w:type="dxa"/>
            <w:textDirection w:val="btLr"/>
          </w:tcPr>
          <w:p w14:paraId="6889DFEA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3" w:type="dxa"/>
            <w:textDirection w:val="btLr"/>
          </w:tcPr>
          <w:p w14:paraId="0C60045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5A92C8B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0,2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4C2A9874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D04E6" w:rsidRPr="00E55CF3" w14:paraId="75C11C2D" w14:textId="77777777" w:rsidTr="00DA3F79">
        <w:trPr>
          <w:trHeight w:val="842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17742E8F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5F2AEAD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Потребность в СТО</w:t>
            </w:r>
          </w:p>
        </w:tc>
        <w:tc>
          <w:tcPr>
            <w:tcW w:w="530" w:type="dxa"/>
            <w:textDirection w:val="btLr"/>
          </w:tcPr>
          <w:p w14:paraId="0C7FC0C7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/>
            <w:textDirection w:val="btLr"/>
          </w:tcPr>
          <w:p w14:paraId="1C134C24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2B5CBD3F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63" w:type="dxa"/>
            <w:textDirection w:val="btLr"/>
          </w:tcPr>
          <w:p w14:paraId="1FD4EE42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63" w:type="dxa"/>
            <w:textDirection w:val="btLr"/>
          </w:tcPr>
          <w:p w14:paraId="46C521AF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3" w:type="dxa"/>
            <w:textDirection w:val="btLr"/>
          </w:tcPr>
          <w:p w14:paraId="13AA09E6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7D4A6F6D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2BA1B59D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D04E6" w:rsidRPr="00E55CF3" w14:paraId="468F8DB8" w14:textId="77777777" w:rsidTr="00DA3F79">
        <w:trPr>
          <w:trHeight w:val="974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0C62E9E1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49B3163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7667D54E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сущ.</w:t>
            </w:r>
          </w:p>
        </w:tc>
        <w:tc>
          <w:tcPr>
            <w:tcW w:w="530" w:type="dxa"/>
            <w:vMerge/>
            <w:textDirection w:val="btLr"/>
          </w:tcPr>
          <w:p w14:paraId="086EFA50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248594F9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563" w:type="dxa"/>
            <w:textDirection w:val="btLr"/>
          </w:tcPr>
          <w:p w14:paraId="33B0D9FE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3" w:type="dxa"/>
            <w:textDirection w:val="btLr"/>
          </w:tcPr>
          <w:p w14:paraId="22A7AE55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63" w:type="dxa"/>
            <w:textDirection w:val="btLr"/>
          </w:tcPr>
          <w:p w14:paraId="15D7AA2E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0DA85C23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0EE371C0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D04E6" w:rsidRPr="00E55CF3" w14:paraId="12C16B9E" w14:textId="77777777" w:rsidTr="00DA3F79">
        <w:trPr>
          <w:trHeight w:val="1004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0C3CA3D0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0D651F7C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Количество легковых автомобилей</w:t>
            </w:r>
          </w:p>
        </w:tc>
        <w:tc>
          <w:tcPr>
            <w:tcW w:w="530" w:type="dxa"/>
            <w:textDirection w:val="btLr"/>
          </w:tcPr>
          <w:p w14:paraId="7B757F0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/>
            <w:textDirection w:val="btLr"/>
          </w:tcPr>
          <w:p w14:paraId="65965AF2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542BF36B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1916</w:t>
            </w:r>
          </w:p>
        </w:tc>
        <w:tc>
          <w:tcPr>
            <w:tcW w:w="563" w:type="dxa"/>
            <w:textDirection w:val="btLr"/>
          </w:tcPr>
          <w:p w14:paraId="3526333A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737</w:t>
            </w:r>
          </w:p>
        </w:tc>
        <w:tc>
          <w:tcPr>
            <w:tcW w:w="563" w:type="dxa"/>
            <w:textDirection w:val="btLr"/>
          </w:tcPr>
          <w:p w14:paraId="15880C5E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417</w:t>
            </w:r>
          </w:p>
        </w:tc>
        <w:tc>
          <w:tcPr>
            <w:tcW w:w="563" w:type="dxa"/>
            <w:textDirection w:val="btLr"/>
          </w:tcPr>
          <w:p w14:paraId="1F4F32E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386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3C6005E8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387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4ACF6E2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</w:tr>
      <w:tr w:rsidR="00FD04E6" w:rsidRPr="00E55CF3" w14:paraId="363C9BEC" w14:textId="77777777" w:rsidTr="00DA3F79">
        <w:trPr>
          <w:trHeight w:val="972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214A4EA3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3AB78C9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2E989036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сущ.</w:t>
            </w:r>
          </w:p>
        </w:tc>
        <w:tc>
          <w:tcPr>
            <w:tcW w:w="530" w:type="dxa"/>
            <w:vMerge/>
            <w:textDirection w:val="btLr"/>
          </w:tcPr>
          <w:p w14:paraId="2DE132EC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336B5044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1183</w:t>
            </w:r>
          </w:p>
        </w:tc>
        <w:tc>
          <w:tcPr>
            <w:tcW w:w="563" w:type="dxa"/>
            <w:textDirection w:val="btLr"/>
          </w:tcPr>
          <w:p w14:paraId="36F313F3" w14:textId="77777777" w:rsidR="00FD04E6" w:rsidRPr="00E55CF3" w:rsidRDefault="00FD04E6" w:rsidP="00FD04E6">
            <w:pPr>
              <w:ind w:left="228" w:right="166"/>
              <w:jc w:val="center"/>
              <w:rPr>
                <w:color w:val="000000"/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455</w:t>
            </w:r>
          </w:p>
        </w:tc>
        <w:tc>
          <w:tcPr>
            <w:tcW w:w="563" w:type="dxa"/>
            <w:textDirection w:val="btLr"/>
          </w:tcPr>
          <w:p w14:paraId="2651238D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257</w:t>
            </w:r>
          </w:p>
        </w:tc>
        <w:tc>
          <w:tcPr>
            <w:tcW w:w="563" w:type="dxa"/>
            <w:textDirection w:val="btLr"/>
          </w:tcPr>
          <w:p w14:paraId="11CD9CA3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238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17FEC679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387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2410DEB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</w:tr>
      <w:tr w:rsidR="00FD04E6" w:rsidRPr="00E55CF3" w14:paraId="4D66BBA5" w14:textId="77777777" w:rsidTr="00DA3F79">
        <w:trPr>
          <w:trHeight w:val="959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4E36823A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1C2ECE9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Уровень обеспеченности легковыми автомобилями</w:t>
            </w:r>
          </w:p>
        </w:tc>
        <w:tc>
          <w:tcPr>
            <w:tcW w:w="530" w:type="dxa"/>
            <w:textDirection w:val="btLr"/>
          </w:tcPr>
          <w:p w14:paraId="4AB7BFA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/>
            <w:textDirection w:val="btLr"/>
          </w:tcPr>
          <w:p w14:paraId="063F88B7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4E6C864F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310</w:t>
            </w:r>
          </w:p>
        </w:tc>
        <w:tc>
          <w:tcPr>
            <w:tcW w:w="563" w:type="dxa"/>
            <w:textDirection w:val="btLr"/>
          </w:tcPr>
          <w:p w14:paraId="34695686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310</w:t>
            </w:r>
          </w:p>
        </w:tc>
        <w:tc>
          <w:tcPr>
            <w:tcW w:w="563" w:type="dxa"/>
            <w:textDirection w:val="btLr"/>
          </w:tcPr>
          <w:p w14:paraId="482913A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310</w:t>
            </w:r>
          </w:p>
        </w:tc>
        <w:tc>
          <w:tcPr>
            <w:tcW w:w="563" w:type="dxa"/>
            <w:textDirection w:val="btLr"/>
          </w:tcPr>
          <w:p w14:paraId="6AE366EC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310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30F05E9A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310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1069FEF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</w:tr>
      <w:tr w:rsidR="00FD04E6" w:rsidRPr="00E55CF3" w14:paraId="589925FF" w14:textId="77777777" w:rsidTr="00DA3F79">
        <w:trPr>
          <w:trHeight w:val="1114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79397D15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2D808E29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37DA745E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сущ.</w:t>
            </w:r>
          </w:p>
        </w:tc>
        <w:tc>
          <w:tcPr>
            <w:tcW w:w="530" w:type="dxa"/>
            <w:vMerge/>
            <w:textDirection w:val="btLr"/>
          </w:tcPr>
          <w:p w14:paraId="52AEF9D6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1DB36FB8" w14:textId="77777777" w:rsidR="00FD04E6" w:rsidRPr="00E55CF3" w:rsidRDefault="00FD04E6" w:rsidP="00FD04E6">
            <w:pPr>
              <w:ind w:left="228" w:right="166"/>
              <w:jc w:val="center"/>
            </w:pPr>
            <w:r w:rsidRPr="00E55CF3">
              <w:rPr>
                <w:sz w:val="26"/>
                <w:szCs w:val="26"/>
              </w:rPr>
              <w:t>220</w:t>
            </w:r>
          </w:p>
        </w:tc>
        <w:tc>
          <w:tcPr>
            <w:tcW w:w="563" w:type="dxa"/>
            <w:textDirection w:val="btLr"/>
          </w:tcPr>
          <w:p w14:paraId="07D1ABAE" w14:textId="77777777" w:rsidR="00FD04E6" w:rsidRPr="00E55CF3" w:rsidRDefault="00FD04E6" w:rsidP="00FD04E6">
            <w:pPr>
              <w:ind w:left="228" w:right="166"/>
              <w:jc w:val="center"/>
            </w:pPr>
            <w:r w:rsidRPr="00E55CF3">
              <w:rPr>
                <w:sz w:val="26"/>
                <w:szCs w:val="26"/>
              </w:rPr>
              <w:t>220</w:t>
            </w:r>
          </w:p>
        </w:tc>
        <w:tc>
          <w:tcPr>
            <w:tcW w:w="563" w:type="dxa"/>
            <w:textDirection w:val="btLr"/>
          </w:tcPr>
          <w:p w14:paraId="11B3F0C7" w14:textId="77777777" w:rsidR="00FD04E6" w:rsidRPr="00E55CF3" w:rsidRDefault="00FD04E6" w:rsidP="00FD04E6">
            <w:pPr>
              <w:ind w:left="228" w:right="166"/>
              <w:jc w:val="center"/>
            </w:pPr>
            <w:r w:rsidRPr="00E55CF3">
              <w:rPr>
                <w:sz w:val="26"/>
                <w:szCs w:val="26"/>
              </w:rPr>
              <w:t>220</w:t>
            </w:r>
          </w:p>
        </w:tc>
        <w:tc>
          <w:tcPr>
            <w:tcW w:w="563" w:type="dxa"/>
            <w:textDirection w:val="btLr"/>
          </w:tcPr>
          <w:p w14:paraId="3F28CF78" w14:textId="77777777" w:rsidR="00FD04E6" w:rsidRPr="00E55CF3" w:rsidRDefault="00FD04E6" w:rsidP="00FD04E6">
            <w:pPr>
              <w:ind w:left="228" w:right="166"/>
              <w:jc w:val="center"/>
            </w:pPr>
            <w:r w:rsidRPr="00E55CF3">
              <w:rPr>
                <w:sz w:val="26"/>
                <w:szCs w:val="26"/>
              </w:rPr>
              <w:t>220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1BAC0BE2" w14:textId="77777777" w:rsidR="00FD04E6" w:rsidRPr="00E55CF3" w:rsidRDefault="00FD04E6" w:rsidP="00FD04E6">
            <w:pPr>
              <w:ind w:left="228" w:right="166"/>
              <w:jc w:val="center"/>
            </w:pPr>
            <w:r w:rsidRPr="00E55CF3">
              <w:rPr>
                <w:sz w:val="26"/>
                <w:szCs w:val="26"/>
              </w:rPr>
              <w:t>220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3250960C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</w:tr>
      <w:tr w:rsidR="00FD04E6" w:rsidRPr="00E55CF3" w14:paraId="4B454756" w14:textId="77777777" w:rsidTr="00DA3F79">
        <w:trPr>
          <w:trHeight w:val="860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06538719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4D728D4B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Уровень автомобилизации, шт./на1000 жителей</w:t>
            </w:r>
          </w:p>
        </w:tc>
        <w:tc>
          <w:tcPr>
            <w:tcW w:w="530" w:type="dxa"/>
            <w:textDirection w:val="btLr"/>
          </w:tcPr>
          <w:p w14:paraId="3EA34D77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/>
            <w:textDirection w:val="btLr"/>
          </w:tcPr>
          <w:p w14:paraId="19DF9231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30F831FA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350</w:t>
            </w:r>
          </w:p>
        </w:tc>
        <w:tc>
          <w:tcPr>
            <w:tcW w:w="563" w:type="dxa"/>
            <w:textDirection w:val="btLr"/>
          </w:tcPr>
          <w:p w14:paraId="3CA204EF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350</w:t>
            </w:r>
          </w:p>
        </w:tc>
        <w:tc>
          <w:tcPr>
            <w:tcW w:w="563" w:type="dxa"/>
            <w:textDirection w:val="btLr"/>
          </w:tcPr>
          <w:p w14:paraId="2EA418BF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350</w:t>
            </w:r>
          </w:p>
        </w:tc>
        <w:tc>
          <w:tcPr>
            <w:tcW w:w="563" w:type="dxa"/>
            <w:textDirection w:val="btLr"/>
          </w:tcPr>
          <w:p w14:paraId="68561BA5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350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4A6F74FD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350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30E7E4E7" w14:textId="77777777" w:rsidR="00FD04E6" w:rsidRPr="00E55CF3" w:rsidRDefault="00FD04E6" w:rsidP="00FD04E6">
            <w:pPr>
              <w:ind w:left="228" w:right="166"/>
              <w:jc w:val="both"/>
              <w:rPr>
                <w:sz w:val="26"/>
                <w:szCs w:val="26"/>
              </w:rPr>
            </w:pPr>
          </w:p>
        </w:tc>
      </w:tr>
      <w:tr w:rsidR="00FD04E6" w:rsidRPr="00E55CF3" w14:paraId="05E40A7E" w14:textId="77777777" w:rsidTr="00DA3F79">
        <w:trPr>
          <w:trHeight w:val="988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3BCE8AC7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7DAEDAA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3806CA6D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сущ.</w:t>
            </w:r>
          </w:p>
        </w:tc>
        <w:tc>
          <w:tcPr>
            <w:tcW w:w="530" w:type="dxa"/>
            <w:vMerge/>
            <w:textDirection w:val="btLr"/>
          </w:tcPr>
          <w:p w14:paraId="77909362" w14:textId="77777777" w:rsidR="00FD04E6" w:rsidRPr="00E55CF3" w:rsidRDefault="00FD04E6" w:rsidP="00FD04E6">
            <w:pPr>
              <w:ind w:left="228" w:right="166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00730400" w14:textId="77777777" w:rsidR="00FD04E6" w:rsidRPr="00E55CF3" w:rsidRDefault="00FD04E6" w:rsidP="00FD04E6">
            <w:pPr>
              <w:ind w:left="228" w:right="166"/>
            </w:pPr>
            <w:r w:rsidRPr="00E55CF3">
              <w:rPr>
                <w:sz w:val="26"/>
                <w:szCs w:val="26"/>
              </w:rPr>
              <w:t>265</w:t>
            </w:r>
          </w:p>
        </w:tc>
        <w:tc>
          <w:tcPr>
            <w:tcW w:w="563" w:type="dxa"/>
            <w:textDirection w:val="btLr"/>
          </w:tcPr>
          <w:p w14:paraId="576D2EF8" w14:textId="77777777" w:rsidR="00FD04E6" w:rsidRPr="00E55CF3" w:rsidRDefault="00FD04E6" w:rsidP="00FD04E6">
            <w:pPr>
              <w:ind w:left="228" w:right="166"/>
            </w:pPr>
            <w:r w:rsidRPr="00E55CF3">
              <w:rPr>
                <w:sz w:val="26"/>
                <w:szCs w:val="26"/>
              </w:rPr>
              <w:t>265</w:t>
            </w:r>
          </w:p>
        </w:tc>
        <w:tc>
          <w:tcPr>
            <w:tcW w:w="563" w:type="dxa"/>
            <w:textDirection w:val="btLr"/>
          </w:tcPr>
          <w:p w14:paraId="12AFB810" w14:textId="77777777" w:rsidR="00FD04E6" w:rsidRPr="00E55CF3" w:rsidRDefault="00FD04E6" w:rsidP="00FD04E6">
            <w:pPr>
              <w:ind w:left="228" w:right="166"/>
            </w:pPr>
            <w:r w:rsidRPr="00E55CF3">
              <w:rPr>
                <w:sz w:val="26"/>
                <w:szCs w:val="26"/>
              </w:rPr>
              <w:t>265</w:t>
            </w:r>
          </w:p>
        </w:tc>
        <w:tc>
          <w:tcPr>
            <w:tcW w:w="563" w:type="dxa"/>
            <w:textDirection w:val="btLr"/>
          </w:tcPr>
          <w:p w14:paraId="7A350631" w14:textId="77777777" w:rsidR="00FD04E6" w:rsidRPr="00E55CF3" w:rsidRDefault="00FD04E6" w:rsidP="00FD04E6">
            <w:pPr>
              <w:ind w:left="228" w:right="166"/>
            </w:pPr>
            <w:r w:rsidRPr="00E55CF3">
              <w:rPr>
                <w:sz w:val="26"/>
                <w:szCs w:val="26"/>
              </w:rPr>
              <w:t>265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5F3B7179" w14:textId="77777777" w:rsidR="00FD04E6" w:rsidRPr="00E55CF3" w:rsidRDefault="00FD04E6" w:rsidP="00FD04E6">
            <w:pPr>
              <w:ind w:left="228" w:right="166"/>
            </w:pPr>
            <w:r w:rsidRPr="00E55CF3">
              <w:rPr>
                <w:sz w:val="26"/>
                <w:szCs w:val="26"/>
              </w:rPr>
              <w:t>265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067D098D" w14:textId="77777777" w:rsidR="00FD04E6" w:rsidRPr="00E55CF3" w:rsidRDefault="00FD04E6" w:rsidP="00FD04E6">
            <w:pPr>
              <w:ind w:left="228" w:right="166"/>
              <w:rPr>
                <w:sz w:val="26"/>
                <w:szCs w:val="26"/>
              </w:rPr>
            </w:pPr>
          </w:p>
        </w:tc>
      </w:tr>
      <w:tr w:rsidR="00FD04E6" w:rsidRPr="00E55CF3" w14:paraId="15CFB806" w14:textId="77777777" w:rsidTr="00DA3F79">
        <w:trPr>
          <w:trHeight w:val="1130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187333F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</w:tcBorders>
            <w:textDirection w:val="btLr"/>
          </w:tcPr>
          <w:p w14:paraId="169CE99D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Численность жителей, чел</w:t>
            </w:r>
          </w:p>
        </w:tc>
        <w:tc>
          <w:tcPr>
            <w:tcW w:w="530" w:type="dxa"/>
            <w:textDirection w:val="btLr"/>
          </w:tcPr>
          <w:p w14:paraId="1CBAFAF0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проект</w:t>
            </w:r>
          </w:p>
        </w:tc>
        <w:tc>
          <w:tcPr>
            <w:tcW w:w="530" w:type="dxa"/>
            <w:vMerge/>
            <w:textDirection w:val="btLr"/>
          </w:tcPr>
          <w:p w14:paraId="4C3986EE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55FA25B6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6182</w:t>
            </w:r>
          </w:p>
        </w:tc>
        <w:tc>
          <w:tcPr>
            <w:tcW w:w="563" w:type="dxa"/>
            <w:textDirection w:val="btLr"/>
          </w:tcPr>
          <w:p w14:paraId="78859B5E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2379</w:t>
            </w:r>
          </w:p>
        </w:tc>
        <w:tc>
          <w:tcPr>
            <w:tcW w:w="563" w:type="dxa"/>
            <w:textDirection w:val="btLr"/>
          </w:tcPr>
          <w:p w14:paraId="38A666B3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1346</w:t>
            </w:r>
          </w:p>
        </w:tc>
        <w:tc>
          <w:tcPr>
            <w:tcW w:w="563" w:type="dxa"/>
            <w:textDirection w:val="btLr"/>
          </w:tcPr>
          <w:p w14:paraId="62BEBD1D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1245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4A69E471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1105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5B6D93E6" w14:textId="77777777" w:rsidR="00FD04E6" w:rsidRPr="00E55CF3" w:rsidRDefault="00FD04E6" w:rsidP="00FD04E6">
            <w:pPr>
              <w:ind w:left="228" w:right="166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D04E6" w:rsidRPr="00E55CF3" w14:paraId="3CDC2291" w14:textId="77777777" w:rsidTr="00DA3F79">
        <w:trPr>
          <w:trHeight w:val="1132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5CD36D0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</w:tcBorders>
            <w:textDirection w:val="btLr"/>
          </w:tcPr>
          <w:p w14:paraId="3609D3B9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</w:tcPr>
          <w:p w14:paraId="320C2C8F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сущ.</w:t>
            </w:r>
          </w:p>
        </w:tc>
        <w:tc>
          <w:tcPr>
            <w:tcW w:w="530" w:type="dxa"/>
            <w:vMerge/>
            <w:textDirection w:val="btLr"/>
          </w:tcPr>
          <w:p w14:paraId="18164750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29BA87FA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5376</w:t>
            </w:r>
          </w:p>
        </w:tc>
        <w:tc>
          <w:tcPr>
            <w:tcW w:w="563" w:type="dxa"/>
            <w:textDirection w:val="btLr"/>
          </w:tcPr>
          <w:p w14:paraId="73FF5955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2069</w:t>
            </w:r>
          </w:p>
        </w:tc>
        <w:tc>
          <w:tcPr>
            <w:tcW w:w="563" w:type="dxa"/>
            <w:textDirection w:val="btLr"/>
          </w:tcPr>
          <w:p w14:paraId="26131814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1170</w:t>
            </w:r>
          </w:p>
        </w:tc>
        <w:tc>
          <w:tcPr>
            <w:tcW w:w="563" w:type="dxa"/>
            <w:textDirection w:val="btLr"/>
          </w:tcPr>
          <w:p w14:paraId="458F7708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1083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2BD6377D" w14:textId="77777777" w:rsidR="00FD04E6" w:rsidRPr="00E55CF3" w:rsidRDefault="00FD04E6" w:rsidP="00FD04E6">
            <w:pPr>
              <w:ind w:left="228" w:right="166"/>
              <w:jc w:val="right"/>
              <w:rPr>
                <w:sz w:val="26"/>
                <w:szCs w:val="26"/>
              </w:rPr>
            </w:pPr>
            <w:r w:rsidRPr="00E55CF3">
              <w:rPr>
                <w:color w:val="000000"/>
                <w:sz w:val="26"/>
                <w:szCs w:val="26"/>
              </w:rPr>
              <w:t>961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541B781F" w14:textId="77777777" w:rsidR="00FD04E6" w:rsidRPr="00E55CF3" w:rsidRDefault="00FD04E6" w:rsidP="00FD04E6">
            <w:pPr>
              <w:ind w:left="228" w:right="166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D04E6" w:rsidRPr="00E55CF3" w14:paraId="77F6A470" w14:textId="77777777" w:rsidTr="00DA3F79">
        <w:trPr>
          <w:cantSplit/>
          <w:trHeight w:val="2392"/>
        </w:trPr>
        <w:tc>
          <w:tcPr>
            <w:tcW w:w="1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14:paraId="6426DE54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left w:val="single" w:sz="4" w:space="0" w:color="auto"/>
            </w:tcBorders>
            <w:textDirection w:val="btLr"/>
          </w:tcPr>
          <w:p w14:paraId="422C2B8F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530" w:type="dxa"/>
            <w:vMerge/>
            <w:textDirection w:val="btLr"/>
          </w:tcPr>
          <w:p w14:paraId="338FEE2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  <w:tc>
          <w:tcPr>
            <w:tcW w:w="533" w:type="dxa"/>
            <w:textDirection w:val="btLr"/>
          </w:tcPr>
          <w:p w14:paraId="33AF586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Мухино</w:t>
            </w:r>
          </w:p>
        </w:tc>
        <w:tc>
          <w:tcPr>
            <w:tcW w:w="563" w:type="dxa"/>
            <w:textDirection w:val="btLr"/>
          </w:tcPr>
          <w:p w14:paraId="68DE6CC2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Орловское</w:t>
            </w:r>
          </w:p>
        </w:tc>
        <w:tc>
          <w:tcPr>
            <w:tcW w:w="563" w:type="dxa"/>
            <w:textDirection w:val="btLr"/>
          </w:tcPr>
          <w:p w14:paraId="37FF416B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Петрищевский</w:t>
            </w:r>
          </w:p>
        </w:tc>
        <w:tc>
          <w:tcPr>
            <w:tcW w:w="563" w:type="dxa"/>
            <w:textDirection w:val="btLr"/>
          </w:tcPr>
          <w:p w14:paraId="567D71C6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Долматово</w:t>
            </w:r>
          </w:p>
        </w:tc>
        <w:tc>
          <w:tcPr>
            <w:tcW w:w="563" w:type="dxa"/>
            <w:tcBorders>
              <w:right w:val="single" w:sz="4" w:space="0" w:color="auto"/>
            </w:tcBorders>
            <w:textDirection w:val="btLr"/>
          </w:tcPr>
          <w:p w14:paraId="258292D8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  <w:r w:rsidRPr="00E55CF3">
              <w:rPr>
                <w:sz w:val="26"/>
                <w:szCs w:val="26"/>
              </w:rPr>
              <w:t>Меринки</w:t>
            </w:r>
          </w:p>
        </w:tc>
        <w:tc>
          <w:tcPr>
            <w:tcW w:w="17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14:paraId="1D48411D" w14:textId="77777777" w:rsidR="00FD04E6" w:rsidRPr="00E55CF3" w:rsidRDefault="00FD04E6" w:rsidP="00FD04E6">
            <w:pPr>
              <w:ind w:left="228" w:right="166"/>
              <w:jc w:val="center"/>
              <w:rPr>
                <w:sz w:val="26"/>
                <w:szCs w:val="26"/>
              </w:rPr>
            </w:pPr>
          </w:p>
        </w:tc>
      </w:tr>
    </w:tbl>
    <w:p w14:paraId="35B3649E" w14:textId="77777777" w:rsidR="00E55CF3" w:rsidRDefault="00E55CF3">
      <w:pPr>
        <w:rPr>
          <w:rFonts w:ascii="Times New Roman" w:hAnsi="Times New Roman" w:cs="Times New Roman"/>
        </w:rPr>
      </w:pPr>
    </w:p>
    <w:p w14:paraId="7B0C32A3" w14:textId="77777777" w:rsidR="00E55CF3" w:rsidRPr="00E55CF3" w:rsidRDefault="00E55CF3">
      <w:pPr>
        <w:rPr>
          <w:rFonts w:ascii="Times New Roman" w:hAnsi="Times New Roman" w:cs="Times New Roman"/>
        </w:rPr>
      </w:pPr>
    </w:p>
    <w:sectPr w:rsidR="00E55CF3" w:rsidRPr="00E5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F3"/>
    <w:rsid w:val="001F2FAF"/>
    <w:rsid w:val="0023320E"/>
    <w:rsid w:val="00667740"/>
    <w:rsid w:val="00B5206E"/>
    <w:rsid w:val="00DA3F79"/>
    <w:rsid w:val="00E55CF3"/>
    <w:rsid w:val="00EF3453"/>
    <w:rsid w:val="00FD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D829"/>
  <w15:chartTrackingRefBased/>
  <w15:docId w15:val="{D2B0CFB4-658B-4695-A112-D6E9CA52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5C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C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C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C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5C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5C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5CF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5CF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5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5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5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5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5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5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5C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5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5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5C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5C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5CF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5C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5CF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55CF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rsid w:val="00E55CF3"/>
    <w:rPr>
      <w:color w:val="0000FF"/>
      <w:u w:val="single"/>
    </w:rPr>
  </w:style>
  <w:style w:type="paragraph" w:customStyle="1" w:styleId="FORMATTEXT">
    <w:name w:val=".FORMATTEXT"/>
    <w:uiPriority w:val="99"/>
    <w:rsid w:val="00E55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ad">
    <w:name w:val="."/>
    <w:uiPriority w:val="99"/>
    <w:rsid w:val="00E55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lang w:eastAsia="ru-RU"/>
      <w14:ligatures w14:val="none"/>
    </w:rPr>
  </w:style>
  <w:style w:type="table" w:styleId="ae">
    <w:name w:val="Table Grid"/>
    <w:basedOn w:val="a1"/>
    <w:uiPriority w:val="39"/>
    <w:rsid w:val="00E55CF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FD0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55.rosstat.gov.ru/popul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Анастасыя</dc:creator>
  <cp:keywords/>
  <dc:description/>
  <cp:lastModifiedBy>Анастасыя</cp:lastModifiedBy>
  <cp:revision>3</cp:revision>
  <dcterms:created xsi:type="dcterms:W3CDTF">2025-01-18T15:09:00Z</dcterms:created>
  <dcterms:modified xsi:type="dcterms:W3CDTF">2025-01-18T15:10:00Z</dcterms:modified>
</cp:coreProperties>
</file>